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7" w:rsidRDefault="00F95747" w:rsidP="00F9574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95747" w:rsidRDefault="00F95747" w:rsidP="00F95747">
      <w:pPr>
        <w:pStyle w:val="2"/>
        <w:rPr>
          <w:sz w:val="24"/>
        </w:rPr>
      </w:pPr>
      <w:r>
        <w:rPr>
          <w:sz w:val="28"/>
        </w:rPr>
        <w:t xml:space="preserve"> « Основная общеобразовательная школа" </w:t>
      </w:r>
      <w:proofErr w:type="spellStart"/>
      <w:r>
        <w:rPr>
          <w:sz w:val="28"/>
        </w:rPr>
        <w:t>п.Кузьёль</w:t>
      </w:r>
      <w:proofErr w:type="spellEnd"/>
    </w:p>
    <w:p w:rsidR="00F95747" w:rsidRDefault="00F95747" w:rsidP="00F95747"/>
    <w:p w:rsidR="00F95747" w:rsidRPr="0052498B" w:rsidRDefault="00F95747" w:rsidP="00F95747">
      <w:pPr>
        <w:spacing w:after="0" w:line="240" w:lineRule="auto"/>
      </w:pPr>
      <w:r w:rsidRPr="0052498B">
        <w:t xml:space="preserve">  Рассмотрено                                                     УТВЕРЖДЕНО</w:t>
      </w:r>
    </w:p>
    <w:p w:rsidR="00F95747" w:rsidRPr="0052498B" w:rsidRDefault="00F95747" w:rsidP="00F95747">
      <w:pPr>
        <w:spacing w:after="0" w:line="240" w:lineRule="auto"/>
      </w:pPr>
    </w:p>
    <w:p w:rsidR="00F95747" w:rsidRPr="0052498B" w:rsidRDefault="00F95747" w:rsidP="00F95747">
      <w:pPr>
        <w:spacing w:after="0" w:line="240" w:lineRule="auto"/>
        <w:ind w:left="-709" w:right="-57"/>
      </w:pPr>
      <w:r w:rsidRPr="0052498B">
        <w:t xml:space="preserve">  на педсовете (протокол № 3                                   приказом  МБОУ «ООШ" </w:t>
      </w:r>
      <w:proofErr w:type="spellStart"/>
      <w:r w:rsidRPr="0052498B">
        <w:t>п.Кузьёль</w:t>
      </w:r>
      <w:proofErr w:type="spellEnd"/>
    </w:p>
    <w:p w:rsidR="00F95747" w:rsidRPr="0052498B" w:rsidRDefault="00F95747" w:rsidP="00F95747">
      <w:pPr>
        <w:widowControl w:val="0"/>
        <w:autoSpaceDE w:val="0"/>
        <w:autoSpaceDN w:val="0"/>
        <w:adjustRightInd w:val="0"/>
        <w:spacing w:after="0" w:line="240" w:lineRule="auto"/>
        <w:ind w:left="-709" w:right="-57"/>
        <w:rPr>
          <w:bCs/>
        </w:rPr>
      </w:pPr>
      <w:r w:rsidRPr="0052498B">
        <w:t xml:space="preserve">            от 13.11.2017 г.                                                        </w:t>
      </w:r>
      <w:r w:rsidRPr="0052498B">
        <w:rPr>
          <w:bCs/>
        </w:rPr>
        <w:t xml:space="preserve">от  13 ноября 2017 г. </w:t>
      </w:r>
      <w:r w:rsidRPr="0052498B">
        <w:t>№ 64</w:t>
      </w:r>
    </w:p>
    <w:p w:rsidR="00F95747" w:rsidRPr="00C5043D" w:rsidRDefault="00F95747" w:rsidP="00F9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747" w:rsidRPr="0052498B" w:rsidRDefault="00F95747" w:rsidP="00F95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98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F95747" w:rsidRDefault="00F95747" w:rsidP="00F9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47" w:rsidRPr="008814BD" w:rsidRDefault="00F95747" w:rsidP="00F9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5747" w:rsidRPr="008814BD" w:rsidRDefault="00F95747" w:rsidP="00F95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14BD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в МБОУ «ООШ» </w:t>
      </w:r>
      <w:proofErr w:type="spellStart"/>
      <w:r w:rsidRPr="008814BD">
        <w:rPr>
          <w:rFonts w:ascii="Times New Roman" w:hAnsi="Times New Roman" w:cs="Times New Roman"/>
          <w:b/>
          <w:sz w:val="28"/>
          <w:szCs w:val="28"/>
        </w:rPr>
        <w:t>п.Кузьёль</w:t>
      </w:r>
      <w:proofErr w:type="spellEnd"/>
    </w:p>
    <w:p w:rsidR="00F95747" w:rsidRDefault="00F95747" w:rsidP="00F9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На</w:t>
      </w:r>
      <w:r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>
        <w:rPr>
          <w:rFonts w:ascii="Times New Roman" w:hAnsi="Times New Roman" w:cs="Times New Roman"/>
          <w:sz w:val="28"/>
          <w:szCs w:val="28"/>
        </w:rPr>
        <w:t xml:space="preserve">  соответствии  с  Федеральным </w:t>
      </w:r>
      <w:r w:rsidRPr="00C5043D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м «О противодействии коррупции»</w:t>
      </w:r>
      <w:r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 МБОУ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п.Кузьёль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а именно:</w:t>
      </w:r>
    </w:p>
    <w:p w:rsidR="00F95747" w:rsidRPr="004922D2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F95747" w:rsidRPr="004922D2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F95747" w:rsidRPr="004922D2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учреждением 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в)координация деятельности структурных подразделений (работников)учреждения  по реализации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г)создание единой системы информирования работников  учреждения по вопросам противодействия коррупции;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>) формирование у работников  учреждения 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сознания, а также навыков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е) контроль за реализацией выполнения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вучреждении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>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а)вносить предложения на рассмотрение руководителя  учреждения по совершенствованию деятельности учреждения в сфере противодействия коррупции;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учреждения;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) принимать участие в подготовке и организации выполнения </w:t>
      </w:r>
      <w:r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е) рассматривать поступившую информацию о проявлениях коррупции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вучреждении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 w:rsidRPr="00C504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043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(заместитель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>
        <w:rPr>
          <w:rFonts w:ascii="Times New Roman" w:hAnsi="Times New Roman" w:cs="Times New Roman"/>
          <w:sz w:val="28"/>
          <w:szCs w:val="28"/>
        </w:rPr>
        <w:t>) – председатель Комиссии;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5043D">
        <w:rPr>
          <w:rFonts w:ascii="Times New Roman" w:hAnsi="Times New Roman" w:cs="Times New Roman"/>
          <w:sz w:val="28"/>
          <w:szCs w:val="28"/>
        </w:rPr>
        <w:t xml:space="preserve"> работники учреждения, определяемые его руководителем;</w:t>
      </w:r>
    </w:p>
    <w:p w:rsidR="00F95747" w:rsidRPr="00FF2E2A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04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Pr="00FF2E2A">
        <w:rPr>
          <w:rFonts w:ascii="Times New Roman" w:hAnsi="Times New Roman" w:cs="Times New Roman"/>
          <w:sz w:val="28"/>
          <w:szCs w:val="28"/>
        </w:rPr>
        <w:t>;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5043D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</w:t>
      </w:r>
      <w:r w:rsidRPr="00C5043D">
        <w:rPr>
          <w:rFonts w:ascii="Times New Roman" w:hAnsi="Times New Roman" w:cs="Times New Roman"/>
          <w:sz w:val="28"/>
          <w:szCs w:val="28"/>
        </w:rPr>
        <w:lastRenderedPageBreak/>
        <w:t>согласованию с 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«Кузьёль»</w:t>
      </w:r>
      <w:r w:rsidRPr="00C5043D">
        <w:rPr>
          <w:rFonts w:ascii="Times New Roman" w:hAnsi="Times New Roman" w:cs="Times New Roman"/>
          <w:sz w:val="28"/>
          <w:szCs w:val="28"/>
        </w:rPr>
        <w:t xml:space="preserve"> на основании запроса руководителя учреждения.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32"/>
      <w:bookmarkEnd w:id="0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Pr="00C504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043D">
        <w:rPr>
          <w:rFonts w:ascii="Times New Roman" w:hAnsi="Times New Roman" w:cs="Times New Roman"/>
          <w:sz w:val="28"/>
          <w:szCs w:val="28"/>
        </w:rPr>
        <w:t>ии,</w:t>
      </w:r>
      <w:r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 осуществляются секретарем К</w:t>
      </w:r>
      <w:r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5043D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комиссии. При равенстве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 К</w:t>
      </w:r>
      <w:r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Комиссии</w:t>
      </w:r>
      <w:r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1" w:name="sub_61"/>
      <w:r>
        <w:rPr>
          <w:rFonts w:ascii="Times New Roman" w:hAnsi="Times New Roman" w:cs="Times New Roman"/>
          <w:sz w:val="28"/>
          <w:szCs w:val="28"/>
        </w:rPr>
        <w:t>19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1"/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2"/>
      <w:r>
        <w:rPr>
          <w:rFonts w:ascii="Times New Roman" w:hAnsi="Times New Roman" w:cs="Times New Roman"/>
          <w:sz w:val="28"/>
          <w:szCs w:val="28"/>
        </w:rPr>
        <w:t>20</w:t>
      </w:r>
      <w:r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2"/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F95747" w:rsidRPr="00C5043D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95747" w:rsidRDefault="00F95747" w:rsidP="00F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>
        <w:rPr>
          <w:rFonts w:ascii="Times New Roman" w:hAnsi="Times New Roman" w:cs="Times New Roman"/>
          <w:sz w:val="28"/>
          <w:szCs w:val="28"/>
        </w:rPr>
        <w:t>ле «</w:t>
      </w:r>
      <w:r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>
        <w:rPr>
          <w:rFonts w:ascii="Times New Roman" w:hAnsi="Times New Roman" w:cs="Times New Roman"/>
          <w:sz w:val="28"/>
          <w:szCs w:val="28"/>
        </w:rPr>
        <w:t>ции».</w:t>
      </w:r>
    </w:p>
    <w:p w:rsidR="00F95747" w:rsidRDefault="00F95747" w:rsidP="00F9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747" w:rsidRDefault="00F95747" w:rsidP="00F95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04D" w:rsidRDefault="0016404D"/>
    <w:sectPr w:rsidR="0016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747"/>
    <w:rsid w:val="0016404D"/>
    <w:rsid w:val="00F9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57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74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2017-11-13T19:04:00Z</dcterms:created>
  <dcterms:modified xsi:type="dcterms:W3CDTF">2017-11-13T19:04:00Z</dcterms:modified>
</cp:coreProperties>
</file>